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0DD5" w:rsidRPr="00BF3555" w:rsidRDefault="003339D3" w:rsidP="00BF3555">
      <w:pPr>
        <w:pStyle w:val="1"/>
        <w:jc w:val="center"/>
        <w:rPr>
          <w:rFonts w:eastAsia="Times New Roman"/>
          <w:color w:val="0070C0"/>
          <w:sz w:val="40"/>
          <w:szCs w:val="40"/>
          <w:lang w:eastAsia="ru-RU"/>
        </w:rPr>
      </w:pPr>
      <w:bookmarkStart w:id="0" w:name="_GoBack"/>
      <w:r w:rsidRPr="00BF3555">
        <w:rPr>
          <w:rFonts w:eastAsia="Times New Roman"/>
          <w:color w:val="0070C0"/>
          <w:sz w:val="40"/>
          <w:szCs w:val="40"/>
          <w:lang w:eastAsia="ru-RU"/>
        </w:rPr>
        <w:t>Рекомендации для родителей</w:t>
      </w:r>
    </w:p>
    <w:p w:rsidR="003339D3" w:rsidRPr="00F22DEB" w:rsidRDefault="003339D3" w:rsidP="00180DD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2060"/>
          <w:sz w:val="36"/>
          <w:szCs w:val="36"/>
          <w:lang w:eastAsia="ru-RU"/>
        </w:rPr>
      </w:pPr>
      <w:r w:rsidRPr="00F22DEB">
        <w:rPr>
          <w:rFonts w:eastAsia="Times New Roman" w:cs="Times New Roman"/>
          <w:b/>
          <w:color w:val="002060"/>
          <w:sz w:val="36"/>
          <w:szCs w:val="36"/>
          <w:lang w:eastAsia="ru-RU"/>
        </w:rPr>
        <w:t>«Занимаемся в период самоизоляции»</w:t>
      </w:r>
    </w:p>
    <w:bookmarkEnd w:id="0"/>
    <w:p w:rsidR="003339D3" w:rsidRPr="00180DD5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180DD5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339D3" w:rsidRPr="00180DD5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этом учебном году была проделана большая работа по преодолению нарушений речевого развития.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внимания, самоконтроля и мелкой моторики. За учебный год были разучены стихотворения, </w:t>
      </w:r>
      <w:proofErr w:type="spell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прочитаны и пересказаны множество текстов. </w:t>
      </w:r>
    </w:p>
    <w:p w:rsidR="003339D3" w:rsidRDefault="003339D3" w:rsidP="00F5366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В связи с внепла</w:t>
      </w:r>
      <w:r w:rsidR="00A74BE6">
        <w:rPr>
          <w:rFonts w:eastAsia="Times New Roman" w:cs="Times New Roman"/>
          <w:color w:val="000000"/>
          <w:sz w:val="28"/>
          <w:szCs w:val="28"/>
          <w:lang w:eastAsia="ru-RU"/>
        </w:rPr>
        <w:t>новыми затянувшимися каникулами</w:t>
      </w: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 Потому этот период нужно использовать для закрепления пройденного материала. Особенно это касается </w:t>
      </w:r>
      <w:r w:rsidR="00F536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детей, которые в этом году идут </w:t>
      </w: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школу. </w:t>
      </w:r>
    </w:p>
    <w:p w:rsidR="00F53660" w:rsidRDefault="00F53660" w:rsidP="00F53660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3660" w:rsidRPr="00180DD5" w:rsidRDefault="00A74BE6" w:rsidP="00F53660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3555">
        <w:rPr>
          <w:noProof/>
          <w:color w:val="002060"/>
          <w:lang w:eastAsia="ru-RU"/>
        </w:rPr>
        <w:drawing>
          <wp:anchor distT="0" distB="0" distL="114300" distR="114300" simplePos="0" relativeHeight="251663360" behindDoc="0" locked="0" layoutInCell="1" allowOverlap="1" wp14:anchorId="1873338D" wp14:editId="168D763A">
            <wp:simplePos x="0" y="0"/>
            <wp:positionH relativeFrom="margin">
              <wp:posOffset>-66675</wp:posOffset>
            </wp:positionH>
            <wp:positionV relativeFrom="margin">
              <wp:posOffset>3813810</wp:posOffset>
            </wp:positionV>
            <wp:extent cx="1828800" cy="1242695"/>
            <wp:effectExtent l="0" t="0" r="0" b="0"/>
            <wp:wrapSquare wrapText="bothSides"/>
            <wp:docPr id="1" name="Рисунок 1" descr="ÐÑÐ¾Ð²Ð¸Ð½ÑÐ¸Ð°Ð»ÑÐ½ÑÐµ ÑÐµÐ¼ÐµÐ¹Ð½ÑÐµ ÑÑ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¾Ð²Ð¸Ð½ÑÐ¸Ð°Ð»ÑÐ½ÑÐµ ÑÐµÐ¼ÐµÐ¹Ð½ÑÐµ ÑÑÐµÐ½Ð¸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660" w:rsidRPr="00BF3555">
        <w:rPr>
          <w:rFonts w:eastAsia="Times New Roman" w:cs="Times New Roman"/>
          <w:color w:val="002060"/>
          <w:sz w:val="28"/>
          <w:szCs w:val="28"/>
          <w:lang w:eastAsia="ru-RU"/>
        </w:rPr>
        <w:t>Не стоит забывать и о книгах</w:t>
      </w:r>
      <w:r w:rsidR="00F53660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Читайте больше. Пусть ребёнок перескажет вам рассказ, подумает и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 </w:t>
      </w:r>
    </w:p>
    <w:p w:rsidR="00F53660" w:rsidRDefault="00F53660" w:rsidP="00F53660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F22DEB" w:rsidRDefault="00A74BE6" w:rsidP="008913B7">
      <w:pPr>
        <w:shd w:val="clear" w:color="auto" w:fill="FFFFFF"/>
        <w:spacing w:after="0" w:line="240" w:lineRule="auto"/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F22DEB"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62336" behindDoc="0" locked="0" layoutInCell="1" allowOverlap="1" wp14:anchorId="7869DF7D" wp14:editId="10AFAB49">
            <wp:simplePos x="0" y="0"/>
            <wp:positionH relativeFrom="margin">
              <wp:posOffset>4739005</wp:posOffset>
            </wp:positionH>
            <wp:positionV relativeFrom="margin">
              <wp:posOffset>6123940</wp:posOffset>
            </wp:positionV>
            <wp:extent cx="1304925" cy="1323975"/>
            <wp:effectExtent l="0" t="0" r="9525" b="9525"/>
            <wp:wrapSquare wrapText="bothSides"/>
            <wp:docPr id="2" name="Рисунок 2" descr="ÐÐµÑÐ¸ ÐÐ° ÐÐ°ÑÑÐ¾Ð¹ Ð Ð¸ÑÑÐ½Ð¾Ðº - ÐÐµÑÑÐ¼Ð¸ ÐÐ°ÑÐ¸ÑÐ¾Ð²Ð°Ð½Ð½ÑÐµ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ÐµÑÐ¸ ÐÐ° ÐÐ°ÑÑÐ¾Ð¹ Ð Ð¸ÑÑÐ½Ð¾Ðº - ÐÐµÑÑÐ¼Ð¸ ÐÐ°ÑÐ¸ÑÐ¾Ð²Ð°Ð½Ð½ÑÐµ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9D3" w:rsidRPr="00F22DEB"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  <w:t>Предложите ребёнку игры, которы</w:t>
      </w:r>
      <w:r w:rsidR="00F53660" w:rsidRPr="00F22DEB"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  <w:t>е тренируют</w:t>
      </w:r>
      <w:r w:rsidR="00B61DD8" w:rsidRPr="00F22DEB"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силу и </w:t>
      </w:r>
      <w:r w:rsidR="00F53660" w:rsidRPr="00F22DEB"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длительность </w:t>
      </w:r>
      <w:r w:rsidR="003339D3" w:rsidRPr="00F22DEB">
        <w:rPr>
          <w:rFonts w:eastAsia="Times New Roman" w:cs="Times New Roman"/>
          <w:b/>
          <w:color w:val="1F3864" w:themeColor="accent5" w:themeShade="80"/>
          <w:sz w:val="28"/>
          <w:szCs w:val="28"/>
          <w:lang w:eastAsia="ru-RU"/>
        </w:rPr>
        <w:t>выдоха:</w:t>
      </w:r>
      <w:r w:rsidR="00B61DD8" w:rsidRPr="00F22DEB">
        <w:rPr>
          <w:b/>
          <w:noProof/>
          <w:color w:val="1F3864" w:themeColor="accent5" w:themeShade="80"/>
          <w:lang w:eastAsia="ru-RU"/>
        </w:rPr>
        <w:t xml:space="preserve"> 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Пускать мыльные пузыри через соломинку (разводить детский шампунь)</w:t>
      </w:r>
    </w:p>
    <w:p w:rsidR="003339D3" w:rsidRPr="00180DD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Надувать воздушные шарики</w:t>
      </w:r>
    </w:p>
    <w:p w:rsidR="003339D3" w:rsidRPr="00B61DD8" w:rsidRDefault="003339D3" w:rsidP="00B61D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Стараться надуват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 надувные игрушки, круги, </w:t>
      </w:r>
      <w:r w:rsidR="002A2C3F" w:rsidRPr="00B61DD8">
        <w:rPr>
          <w:rFonts w:eastAsia="Times New Roman" w:cs="Times New Roman"/>
          <w:color w:val="000000"/>
          <w:sz w:val="28"/>
          <w:szCs w:val="28"/>
          <w:lang w:eastAsia="ru-RU"/>
        </w:rPr>
        <w:t>мячи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плавать, выдыхая в воду, нырять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Дуть на детские флюгера.</w:t>
      </w:r>
    </w:p>
    <w:p w:rsidR="00B61DD8" w:rsidRDefault="00B61DD8" w:rsidP="002A2C3F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F22DEB" w:rsidRDefault="00B61DD8" w:rsidP="00A74B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22DEB">
        <w:rPr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 wp14:anchorId="549F86BF" wp14:editId="07012954">
            <wp:simplePos x="1181100" y="4572000"/>
            <wp:positionH relativeFrom="margin">
              <wp:align>left</wp:align>
            </wp:positionH>
            <wp:positionV relativeFrom="margin">
              <wp:align>center</wp:align>
            </wp:positionV>
            <wp:extent cx="1943735" cy="1057275"/>
            <wp:effectExtent l="0" t="0" r="0" b="9525"/>
            <wp:wrapSquare wrapText="bothSides"/>
            <wp:docPr id="4" name="Рисунок 4" descr="ÐÐ²ÑÐ¾ÑÑÐºÐ¸Ð¹ Ð±Ð»Ð¾Ð³ &quot;ÐÐµÐ¿Ð¾ÑÐµÐ´Ñ&quot;: Ð Ð°Ð·Ð²Ð¸ÑÐ¸Ðµ Ð¼ÐµÐ»ÐºÐ¾Ð¹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Ð²ÑÐ¾ÑÑÐºÐ¸Ð¹ Ð±Ð»Ð¾Ð³ &quot;ÐÐµÐ¿Ð¾ÑÐµÐ´Ñ&quot;: Ð Ð°Ð·Ð²Ð¸ÑÐ¸Ðµ Ð¼ÐµÐ»ÐºÐ¾Ð¹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9D3" w:rsidRPr="00F22DEB">
        <w:rPr>
          <w:rFonts w:eastAsia="Times New Roman" w:cs="Times New Roman"/>
          <w:b/>
          <w:color w:val="002060"/>
          <w:sz w:val="28"/>
          <w:szCs w:val="28"/>
          <w:lang w:eastAsia="ru-RU"/>
        </w:rPr>
        <w:t>Развитию мелкой моторики способствуют следующие действия: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Самообслуживание (мо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лнии, кнопки, пуговицы, шнурки)</w:t>
      </w:r>
      <w:r w:rsidR="00B61DD8" w:rsidRPr="00B61DD8">
        <w:rPr>
          <w:noProof/>
          <w:lang w:eastAsia="ru-RU"/>
        </w:rPr>
        <w:t xml:space="preserve"> </w:t>
      </w:r>
    </w:p>
    <w:p w:rsidR="003339D3" w:rsidRPr="00180DD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Собирать, перебирать ягоды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омогать взрослому полоть грядки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Выкладывать рисунки 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из камней (шишек, спичек, круп)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Играть с мячами и мячиками (бросать, ловить, бить в цель)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Вырезание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Лепка из пластилина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Собира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ть мозаики, конструкторы, </w:t>
      </w:r>
      <w:proofErr w:type="spellStart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DB6365" w:rsidRPr="00DB6365">
        <w:t xml:space="preserve"> </w:t>
      </w:r>
      <w:r w:rsidR="00DB636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4305300" y="1371600"/>
            <wp:positionH relativeFrom="margin">
              <wp:align>right</wp:align>
            </wp:positionH>
            <wp:positionV relativeFrom="margin">
              <wp:align>top</wp:align>
            </wp:positionV>
            <wp:extent cx="2152650" cy="1170305"/>
            <wp:effectExtent l="0" t="0" r="0" b="0"/>
            <wp:wrapSquare wrapText="bothSides"/>
            <wp:docPr id="7" name="Рисунок 7" descr="ÐÐ²ÑÐ¾ÑÑÐºÐ¸Ð¹ Ð±Ð»Ð¾Ð³ &quot;ÐÐµÐ¿Ð¾ÑÐµÐ´Ñ&quot;: Ð Ð°Ð·Ð²Ð¸ÑÐ¸Ðµ Ð¼ÐµÐ»ÐºÐ¾Ð¹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Ð²ÑÐ¾ÑÑÐºÐ¸Ð¹ Ð±Ð»Ð¾Ð³ &quot;ÐÐµÐ¿Ð¾ÑÐµÐ´Ñ&quot;: Ð Ð°Ð·Ð²Ð¸ÑÐ¸Ðµ Ð¼ÐµÐ»ÐºÐ¾Ð¹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D3" w:rsidRPr="00180DD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Перебирать крупы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Раскрашивать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раскраски цветными карандашами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Складывать прос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тые игрушки из бумаги (оригами)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Вышивать (крупным крестик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ом)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Завинчивать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гайки (игрушечные и настоящие)</w:t>
      </w:r>
    </w:p>
    <w:p w:rsidR="003339D3" w:rsidRPr="00180DD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Плести из бисера</w:t>
      </w:r>
    </w:p>
    <w:p w:rsidR="003339D3" w:rsidRPr="00180DD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Лепить из пластилина, пластика, теста.</w:t>
      </w:r>
    </w:p>
    <w:p w:rsidR="003339D3" w:rsidRPr="00F22DEB" w:rsidRDefault="003339D3" w:rsidP="008913B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F22DEB">
        <w:rPr>
          <w:rFonts w:eastAsia="Times New Roman" w:cs="Times New Roman"/>
          <w:b/>
          <w:color w:val="002060"/>
          <w:sz w:val="28"/>
          <w:szCs w:val="28"/>
          <w:lang w:eastAsia="ru-RU"/>
        </w:rPr>
        <w:t>Очень важно продолжать развивать мышцы речевого аппарата (неспецифического)</w:t>
      </w:r>
    </w:p>
    <w:p w:rsidR="003339D3" w:rsidRPr="00180DD5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Жевать мясо 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(а не только сосиски и котлеты)</w:t>
      </w:r>
    </w:p>
    <w:p w:rsidR="003339D3" w:rsidRPr="00180DD5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Жевать сырые овощи (морковь, редис, ог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урцы) и фрукты (яблоки, груши…)</w:t>
      </w:r>
    </w:p>
    <w:p w:rsidR="003339D3" w:rsidRPr="00180DD5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Лизать языком с блюдца варенье, сметану, йо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гурт – для </w:t>
      </w:r>
      <w:proofErr w:type="spellStart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распластывания</w:t>
      </w:r>
      <w:proofErr w:type="spellEnd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языка</w:t>
      </w:r>
    </w:p>
    <w:p w:rsidR="003339D3" w:rsidRPr="00180DD5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Полоскать рот</w:t>
      </w:r>
      <w:r w:rsidR="00DB6365" w:rsidRPr="00DB6365">
        <w:t xml:space="preserve"> </w:t>
      </w:r>
    </w:p>
    <w:p w:rsidR="003339D3" w:rsidRPr="00180DD5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Жевать боковыми зубами</w:t>
      </w:r>
    </w:p>
    <w:p w:rsidR="003339D3" w:rsidRPr="00180DD5" w:rsidRDefault="003339D3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Сосать сух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арики из хлеба, булки (солёные)</w:t>
      </w:r>
    </w:p>
    <w:p w:rsidR="003339D3" w:rsidRPr="00180DD5" w:rsidRDefault="003339D3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Лизать эскимо, леденцы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61DD8" w:rsidRDefault="00B61DD8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913B7" w:rsidRPr="00F22DEB" w:rsidRDefault="008913B7" w:rsidP="008913B7">
      <w:pPr>
        <w:shd w:val="clear" w:color="auto" w:fill="FFFFFF"/>
        <w:spacing w:after="0" w:line="240" w:lineRule="auto"/>
        <w:rPr>
          <w:rFonts w:eastAsia="Times New Roman" w:cs="Times New Roman"/>
          <w:b/>
          <w:color w:val="002060"/>
          <w:sz w:val="28"/>
          <w:szCs w:val="28"/>
          <w:lang w:eastAsia="ru-RU"/>
        </w:rPr>
        <w:sectPr w:rsidR="008913B7" w:rsidRPr="00F22DEB" w:rsidSect="00180DD5">
          <w:pgSz w:w="11906" w:h="16838"/>
          <w:pgMar w:top="1134" w:right="1134" w:bottom="1134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F22DEB">
        <w:rPr>
          <w:rFonts w:eastAsia="Times New Roman" w:cs="Times New Roman"/>
          <w:b/>
          <w:color w:val="002060"/>
          <w:sz w:val="28"/>
          <w:szCs w:val="28"/>
          <w:lang w:eastAsia="ru-RU"/>
        </w:rPr>
        <w:t>И НЕ ЗАБЫВАЕМ ПРО АРТИКУЛЯЦИОННУЮ ГИМНАСТИКУ!!!!!</w:t>
      </w:r>
    </w:p>
    <w:p w:rsidR="008913B7" w:rsidRDefault="00B61DD8" w:rsidP="008913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  <w:sectPr w:rsidR="008913B7" w:rsidSect="008913B7">
          <w:type w:val="continuous"/>
          <w:pgSz w:w="11906" w:h="16838"/>
          <w:pgMar w:top="1134" w:right="1134" w:bottom="1134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F4A4C6" wp14:editId="2961F6EE">
            <wp:simplePos x="0" y="0"/>
            <wp:positionH relativeFrom="margin">
              <wp:posOffset>4432935</wp:posOffset>
            </wp:positionH>
            <wp:positionV relativeFrom="margin">
              <wp:posOffset>5309235</wp:posOffset>
            </wp:positionV>
            <wp:extent cx="1818005" cy="1828800"/>
            <wp:effectExtent l="0" t="0" r="0" b="0"/>
            <wp:wrapSquare wrapText="bothSides"/>
            <wp:docPr id="5" name="Рисунок 5" descr="Ð ÐµÐºÐ¾Ð¼ÐµÐ½Ð´Ð°ÑÐ¸Ð¸ ÑÑÐ¸ÑÐµÐ»Ñ-Ð»Ð¾Ð³Ð¾Ð¿ÐµÐ´Ð° ÑÐ¾Ð´Ð¸ÑÐµÐ»ÑÐ¼ Â«Ð§ÑÐ¾Ð±Ñ Ð»ÐµÑÐ¾ Ð½Ðµ Ð¿ÑÐ¾ÑÐ»Ð¾ Ð´Ð°ÑÐ¾Ð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ºÐ¾Ð¼ÐµÐ½Ð´Ð°ÑÐ¸Ð¸ ÑÑÐ¸ÑÐµÐ»Ñ-Ð»Ð¾Ð³Ð¾Ð¿ÐµÐ´Ð° ÑÐ¾Ð´Ð¸ÑÐµÐ»ÑÐ¼ Â«Ð§ÑÐ¾Ð±Ñ Ð»ÐµÑÐ¾ Ð½Ðµ Ð¿ÑÐ¾ÑÐ»Ð¾ Ð´Ð°ÑÐ¾Ð¼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39D3" w:rsidRPr="00180DD5" w:rsidRDefault="003339D3" w:rsidP="008913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 в любое время можно поговорить с ребёнком. Эти игры способствуют развитию грамматического строя речи, связной речи.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Скажи наоборот (</w:t>
      </w: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высокий-низкий</w:t>
      </w:r>
      <w:proofErr w:type="gramEnd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Посчитаем (1 рыба, 2 рыбы, 5 рыб)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Скажи ласково (птица – птичка, ковер – коврик)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Один – много (стул – стулья, много стульев; дом – много домов)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Словообразование (напр.: </w:t>
      </w: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стол</w:t>
      </w:r>
      <w:proofErr w:type="gramEnd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дерева – </w:t>
      </w: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? – деревянный)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Подбирать определения (Какие бываю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т собаки: большие, служебные …)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Игра «Угадай, что я вижу» (по описанию узнать задуманный предмет) (Зелёная, кудрявая,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белоствольная.</w:t>
      </w:r>
      <w:proofErr w:type="gramEnd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это? </w:t>
      </w:r>
      <w:proofErr w:type="gramStart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Берёза)</w:t>
      </w:r>
      <w:proofErr w:type="gramEnd"/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Назвать слов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а с определённым слогом, звуком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Составлять 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предложения с заданными словами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«А если бы» (помечтать на тему:</w:t>
      </w:r>
      <w:proofErr w:type="gramEnd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«А если бы у меня был ковё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р-самолёт, шапка-невидимка...»).</w:t>
      </w:r>
      <w:proofErr w:type="gramEnd"/>
    </w:p>
    <w:p w:rsidR="003339D3" w:rsidRPr="00180DD5" w:rsidRDefault="003339D3" w:rsidP="002A2C3F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Играем, развивая фонематические процессы: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Повтори за мной (слоговые дорожки 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па – ба – па, та-да-та и </w:t>
      </w:r>
      <w:proofErr w:type="spellStart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Назови первы</w:t>
      </w:r>
      <w:r w:rsidR="002A2C3F" w:rsidRPr="00180DD5">
        <w:rPr>
          <w:rFonts w:eastAsia="Times New Roman" w:cs="Times New Roman"/>
          <w:color w:val="000000"/>
          <w:sz w:val="28"/>
          <w:szCs w:val="28"/>
          <w:lang w:eastAsia="ru-RU"/>
        </w:rPr>
        <w:t>й (последний) звук в слове</w:t>
      </w:r>
    </w:p>
    <w:p w:rsidR="003339D3" w:rsidRPr="00180DD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DD5">
        <w:rPr>
          <w:rFonts w:eastAsia="Times New Roman" w:cs="Times New Roman"/>
          <w:color w:val="000000"/>
          <w:sz w:val="28"/>
          <w:szCs w:val="28"/>
          <w:lang w:eastAsia="ru-RU"/>
        </w:rPr>
        <w:t>Где спрятался звук - в начале? В середине? В конце? - ищем звук [Л] в слове ЛОПАТА, КОЛПАК, КОЛ.</w:t>
      </w:r>
    </w:p>
    <w:p w:rsidR="003339D3" w:rsidRPr="00180DD5" w:rsidRDefault="003339D3" w:rsidP="003339D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180DD5" w:rsidRDefault="00A74BE6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552700" y="1981200"/>
            <wp:positionH relativeFrom="margin">
              <wp:align>right</wp:align>
            </wp:positionH>
            <wp:positionV relativeFrom="margin">
              <wp:align>top</wp:align>
            </wp:positionV>
            <wp:extent cx="2449830" cy="1914525"/>
            <wp:effectExtent l="0" t="0" r="7620" b="9525"/>
            <wp:wrapSquare wrapText="bothSides"/>
            <wp:docPr id="9" name="Рисунок 9" descr="ÐÐµÑÑÐºÐ¸Ð¹ ÑÐ°Ð´ ÐÐ¾Ð»Ð¾ÐºÐ¾Ð»ÑÑÐ¸Ðº - Ð ÐµÑÐµÐ²Ð¾Ðµ ÑÐ°Ð·Ð²Ð¸ÑÐ¸Ðµ&quot; â card of the user ÐÐ¸Ð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ÐµÑÑÐºÐ¸Ð¹ ÑÐ°Ð´ ÐÐ¾Ð»Ð¾ÐºÐ¾Ð»ÑÑÐ¸Ðº - Ð ÐµÑÐµÐ²Ð¾Ðµ ÑÐ°Ð·Ð²Ð¸ÑÐ¸Ðµ&quot; â card of the user ÐÐ¸Ð½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D3" w:rsidRPr="00F22DEB" w:rsidRDefault="00A74BE6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F4E79" w:themeColor="accent1" w:themeShade="80"/>
          <w:sz w:val="40"/>
          <w:szCs w:val="40"/>
          <w:lang w:eastAsia="ru-RU"/>
        </w:rPr>
      </w:pPr>
      <w:r w:rsidRPr="00F22DEB">
        <w:rPr>
          <w:rFonts w:eastAsia="Times New Roman" w:cs="Times New Roman"/>
          <w:color w:val="1F4E79" w:themeColor="accent1" w:themeShade="80"/>
          <w:sz w:val="40"/>
          <w:szCs w:val="40"/>
          <w:lang w:eastAsia="ru-RU"/>
        </w:rPr>
        <w:t>Желаем</w:t>
      </w:r>
      <w:r w:rsidR="003339D3" w:rsidRPr="00F22DEB">
        <w:rPr>
          <w:rFonts w:eastAsia="Times New Roman" w:cs="Times New Roman"/>
          <w:color w:val="1F4E79" w:themeColor="accent1" w:themeShade="80"/>
          <w:sz w:val="40"/>
          <w:szCs w:val="40"/>
          <w:lang w:eastAsia="ru-RU"/>
        </w:rPr>
        <w:t xml:space="preserve"> вам успехов и здоровья!</w:t>
      </w:r>
    </w:p>
    <w:p w:rsidR="008E6515" w:rsidRDefault="00BF3555" w:rsidP="003339D3">
      <w:pPr>
        <w:jc w:val="both"/>
      </w:pPr>
    </w:p>
    <w:sectPr w:rsidR="008E6515" w:rsidSect="008913B7">
      <w:type w:val="continuous"/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2B"/>
    <w:multiLevelType w:val="hybridMultilevel"/>
    <w:tmpl w:val="5F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803"/>
    <w:multiLevelType w:val="hybridMultilevel"/>
    <w:tmpl w:val="AE9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32E9"/>
    <w:multiLevelType w:val="hybridMultilevel"/>
    <w:tmpl w:val="876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F1"/>
    <w:multiLevelType w:val="hybridMultilevel"/>
    <w:tmpl w:val="561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D3"/>
    <w:rsid w:val="00180DD5"/>
    <w:rsid w:val="002A2C3F"/>
    <w:rsid w:val="003339D3"/>
    <w:rsid w:val="00384986"/>
    <w:rsid w:val="00484588"/>
    <w:rsid w:val="006852A3"/>
    <w:rsid w:val="008913B7"/>
    <w:rsid w:val="009D3769"/>
    <w:rsid w:val="00A34BCE"/>
    <w:rsid w:val="00A74BE6"/>
    <w:rsid w:val="00AE4AFB"/>
    <w:rsid w:val="00B61DD8"/>
    <w:rsid w:val="00BF3555"/>
    <w:rsid w:val="00DB6365"/>
    <w:rsid w:val="00F22DEB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E5F8-250B-48C2-B141-EC154BD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Садовникова</dc:creator>
  <cp:keywords/>
  <dc:description/>
  <cp:lastModifiedBy>Пользователь Windows</cp:lastModifiedBy>
  <cp:revision>6</cp:revision>
  <dcterms:created xsi:type="dcterms:W3CDTF">2020-04-15T15:47:00Z</dcterms:created>
  <dcterms:modified xsi:type="dcterms:W3CDTF">2020-05-13T06:05:00Z</dcterms:modified>
</cp:coreProperties>
</file>