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9" w:rsidRPr="008B414E" w:rsidRDefault="008B414E" w:rsidP="008B414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Консультация для родителей: «</w:t>
      </w:r>
      <w:r w:rsidR="00983C59" w:rsidRPr="008B414E">
        <w:rPr>
          <w:sz w:val="32"/>
          <w:szCs w:val="32"/>
        </w:rPr>
        <w:t xml:space="preserve">Экологические развивающие игры </w:t>
      </w:r>
      <w:r w:rsidR="0006028E" w:rsidRPr="008B414E">
        <w:rPr>
          <w:sz w:val="32"/>
          <w:szCs w:val="32"/>
        </w:rPr>
        <w:t xml:space="preserve">в среднем </w:t>
      </w:r>
      <w:r w:rsidR="00903C43" w:rsidRPr="008B414E">
        <w:rPr>
          <w:sz w:val="32"/>
          <w:szCs w:val="32"/>
        </w:rPr>
        <w:t>возрасте</w:t>
      </w:r>
      <w:r>
        <w:rPr>
          <w:sz w:val="32"/>
          <w:szCs w:val="32"/>
        </w:rPr>
        <w:t>»</w:t>
      </w:r>
      <w:r w:rsidR="0006028E" w:rsidRPr="008B414E">
        <w:rPr>
          <w:sz w:val="32"/>
          <w:szCs w:val="32"/>
        </w:rPr>
        <w:t>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Дошкольное детство – начальный этап становления человеческой личности. В этот период закладываются основы личностной культуры. 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людям,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характера: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1.представления о растениях и животных как живых организмах, их признаках  свойствах;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2.связь живых организмов со средой обитания, с неживой природой;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3.рост, развитие и размножение животных и растений;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4.места произрастания и обитания растений и животных.</w:t>
      </w:r>
    </w:p>
    <w:p w:rsidR="0006028E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   Работу с детьми по экологическому образованию можно построить на использовании игровых технологий. 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Игра для детей – это сама жизнь. Это и доступная форма деятельности, и средство познания окружающего мира. Любопытство и потребность активно действовать побуждают ребенка играть. Игра обогащает его знаниями, развивает умения и навыки, будит фантазию, стимулирует развитие мышления. Она позволяет выявить задатки ребенка и превратить их в способности. Именно в игре  ребенок впервые испытывает потребность в достижении успеха и понимает, что успех во многом зависит от старания.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   Экологические игры в работе с детьми мы используем на занятиях, в совместной деятельности, в индивидуальной работе. </w:t>
      </w:r>
      <w:r w:rsidR="0006028E" w:rsidRPr="008B414E">
        <w:rPr>
          <w:sz w:val="32"/>
          <w:szCs w:val="32"/>
        </w:rPr>
        <w:t xml:space="preserve">Эти </w:t>
      </w:r>
      <w:r w:rsidRPr="008B414E">
        <w:rPr>
          <w:sz w:val="32"/>
          <w:szCs w:val="32"/>
        </w:rPr>
        <w:t>игры входят в число любимых детьми самостоятельных игр.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Дети среднего дошкольного возраста более активны в стремлении познать окружающий мир. Это возраст «почемучек»; когда у детей интенсивно развивается мышление и речь, увеличивается запас слов, речь становится </w:t>
      </w:r>
      <w:proofErr w:type="gramStart"/>
      <w:r w:rsidRPr="008B414E">
        <w:rPr>
          <w:sz w:val="32"/>
          <w:szCs w:val="32"/>
        </w:rPr>
        <w:t>более связной</w:t>
      </w:r>
      <w:proofErr w:type="gramEnd"/>
      <w:r w:rsidRPr="008B414E">
        <w:rPr>
          <w:sz w:val="32"/>
          <w:szCs w:val="32"/>
        </w:rPr>
        <w:t xml:space="preserve"> и последовательной. Дети начинают выделять  существенные признаки предметов. Группировать предметы по материалу, качеству и назначению. Они начинают понимать простейшие причинные связи. У детей формируется осознанное отношение к растениям, животным, предметам, самому себе как части природы.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   Учитывая эти возрастные особенности, надо подбирать такие дидактические игры, в которых закрепляются, уточняются знания детей о свойствах предметов, их назначении.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 xml:space="preserve">Экологические дидактические игры </w:t>
      </w:r>
      <w:r w:rsidR="0006028E" w:rsidRPr="008B414E">
        <w:rPr>
          <w:rFonts w:eastAsia="Times New Roman" w:cs="Helvetica"/>
          <w:sz w:val="32"/>
          <w:szCs w:val="32"/>
        </w:rPr>
        <w:t xml:space="preserve"> мы </w:t>
      </w:r>
      <w:r w:rsidRPr="008B414E">
        <w:rPr>
          <w:rFonts w:eastAsia="Times New Roman" w:cs="Helvetica"/>
          <w:sz w:val="32"/>
          <w:szCs w:val="32"/>
        </w:rPr>
        <w:t>условн</w:t>
      </w:r>
      <w:r w:rsidR="0006028E" w:rsidRPr="008B414E">
        <w:rPr>
          <w:rFonts w:eastAsia="Times New Roman" w:cs="Helvetica"/>
          <w:sz w:val="32"/>
          <w:szCs w:val="32"/>
        </w:rPr>
        <w:t>о  разделили</w:t>
      </w:r>
      <w:r w:rsidRPr="008B414E">
        <w:rPr>
          <w:rFonts w:eastAsia="Times New Roman" w:cs="Helvetica"/>
          <w:sz w:val="32"/>
          <w:szCs w:val="32"/>
        </w:rPr>
        <w:t xml:space="preserve"> на группы: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 xml:space="preserve">Игры на ознакомление с многообразием животного и растительного мира; (Например, игра «Что где растет, </w:t>
      </w:r>
      <w:proofErr w:type="gramStart"/>
      <w:r w:rsidRPr="008B414E">
        <w:rPr>
          <w:rFonts w:eastAsia="Times New Roman" w:cs="Helvetica"/>
          <w:sz w:val="32"/>
          <w:szCs w:val="32"/>
        </w:rPr>
        <w:t>кто</w:t>
      </w:r>
      <w:proofErr w:type="gramEnd"/>
      <w:r w:rsidRPr="008B414E">
        <w:rPr>
          <w:rFonts w:eastAsia="Times New Roman" w:cs="Helvetica"/>
          <w:sz w:val="32"/>
          <w:szCs w:val="32"/>
        </w:rPr>
        <w:t xml:space="preserve"> где живет?»)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Игры на ознакомление с явлениями природы;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Игры на формирование нравственного отношения к природе.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природе: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Играя, ребенок знакомится с многообразием природы, узнает, что все на Земле взаимосвязано. Оберегая самое маленькое существо в животном мире, человек способствует сохранению природы Земли. (Например, игры «Рыбы, птицы, звери», «Кто спрятался?»)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Играя животными или ухаживая за растениями, дошкольники знакомятся с многообразием и неповторимостью животного и растительного мира, подмечают особенности жизни и поведения, а так же сравнивают мир человека и мир природы, что способствует формированию чуткости и душевной отзывчивости ребенка.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Узнавая об особенностях жизни живых существ в разное время года, ребенок учится сопереживать, проявлять доброту, оказывать посильную помощь. (Например, игра «Птицы у кормушки»)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Наблюдая за объектами природы, в частности цветущими растениями, кустарниками или деревьями, дошкольники учатся восхищаться красотой цветов, чувствуют их аромат, ощущают упругость веток, шероховатость коры. Все это способствует развитию эмоций и эстетических чувств.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</w:pPr>
      <w:r w:rsidRPr="008B414E">
        <w:rPr>
          <w:rFonts w:eastAsia="Times New Roman" w:cs="Helvetica"/>
          <w:sz w:val="32"/>
          <w:szCs w:val="32"/>
        </w:rPr>
        <w:t>С помощью обучающих экологических игр дети учатся не только заботливому и бережному отношению к природе, но и правильно оценивать поступки людей, у них формируется гуманно-ценностное отношение к природе. (Например, игра «Помоги лесным жителям»)</w:t>
      </w:r>
    </w:p>
    <w:p w:rsidR="00983C59" w:rsidRPr="008B414E" w:rsidRDefault="00983C59" w:rsidP="008B414E">
      <w:pPr>
        <w:pStyle w:val="a3"/>
        <w:rPr>
          <w:rFonts w:eastAsia="Times New Roman" w:cs="Helvetica"/>
          <w:sz w:val="32"/>
          <w:szCs w:val="32"/>
        </w:rPr>
        <w:sectPr w:rsidR="00983C59" w:rsidRPr="008B414E" w:rsidSect="0006028E">
          <w:pgSz w:w="11909" w:h="16834"/>
          <w:pgMar w:top="284" w:right="994" w:bottom="720" w:left="1134" w:header="720" w:footer="720" w:gutter="0"/>
          <w:cols w:space="102"/>
        </w:sectPr>
      </w:pPr>
      <w:r w:rsidRPr="008B414E">
        <w:rPr>
          <w:rFonts w:eastAsia="Times New Roman" w:cs="Helvetica"/>
          <w:sz w:val="32"/>
          <w:szCs w:val="32"/>
        </w:rPr>
        <w:t xml:space="preserve">Через игру ребенок узнает правила взаимодействия с природой, учится предупреждать неправильные поступки, с помощью взрослого поправлять последствия своих ошибочных действий по отношению к объектам природы. </w:t>
      </w:r>
      <w:proofErr w:type="gramStart"/>
      <w:r w:rsidRPr="008B414E">
        <w:rPr>
          <w:rFonts w:eastAsia="Times New Roman" w:cs="Helvetica"/>
          <w:sz w:val="32"/>
          <w:szCs w:val="32"/>
        </w:rPr>
        <w:t>(Например, игры «На лесной полянке»</w:t>
      </w:r>
      <w:proofErr w:type="gramEnd"/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lastRenderedPageBreak/>
        <w:t xml:space="preserve">В нашей группе мы  играем с детьми в лото разного типа, парные и разрезные картинки, домино. Усложнять игры можно за счет  увеличения количества частей (8 - 10), сюжета картинок «Кубики», «Разрезные картинки». </w:t>
      </w:r>
      <w:r w:rsidRPr="008B414E">
        <w:rPr>
          <w:sz w:val="32"/>
          <w:szCs w:val="32"/>
        </w:rPr>
        <w:tab/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   Подбирая игры с природным материалом, нужно предусматривать их постепенное усложнение за счет увеличения количества природного материала; предложить более самостоятельно выполнять игровые задания и контролировать правильность их выполнения. Например: в игре «Где спряталась матрешка?» ребенок должен отыскать матрешку, спрятанную под комнатными растениями и правильно назвать это растение. Для усиления интереса к игре, можно предложить спрятать матрешку детям. Для игры беру 4 – 5 растений, а затем 7 – 8.(на прогулке прятать под деревьями)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    В средней группе нужно чаще организовывать словесные игры, основываясь на накопленных у детей представлениях об окружающем («Что сажают в огороде?»; «Когда это бывает?»).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Сейчас окунемся в детство и поиграем в словесные дидактические игры на экологические темы.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Ответьте, пожалуйста, на вопросы и выполните следующие задания: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«Когда это бывает?»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Идет снег.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Радуга на небе.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Желтые и красные листья на деревьях.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Скворец несет веточку в скворечник.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Птичка несет в клюве червяка.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«Что бывает круглым в природе?»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«Что бывает в природе желтым?»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«Что третье?»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Взрослый называет два исходных предмета, ребенок должен подобрать третий: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Ромашка, колокольчик,…(клевер)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Береза, осина,…(сосна)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Солнце, облако…(радуга)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Цветок, лист…(корень)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lastRenderedPageBreak/>
        <w:t>«Что это такое?»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Взрослый называет растение или животное, ребено</w:t>
      </w:r>
      <w:proofErr w:type="gramStart"/>
      <w:r w:rsidRPr="008B414E">
        <w:rPr>
          <w:sz w:val="32"/>
          <w:szCs w:val="32"/>
        </w:rPr>
        <w:t>к-</w:t>
      </w:r>
      <w:proofErr w:type="gramEnd"/>
      <w:r w:rsidRPr="008B414E">
        <w:rPr>
          <w:sz w:val="32"/>
          <w:szCs w:val="32"/>
        </w:rPr>
        <w:t xml:space="preserve"> общую группу, к которой они относятся: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Воробей, голубь, синица…(птица)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Олень, медведь, лиса…(животное)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Елка, дуб, береза…(дерево)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Яблоко, груша</w:t>
      </w:r>
      <w:proofErr w:type="gramStart"/>
      <w:r w:rsidRPr="008B414E">
        <w:rPr>
          <w:sz w:val="32"/>
          <w:szCs w:val="32"/>
        </w:rPr>
        <w:t xml:space="preserve"> ,</w:t>
      </w:r>
      <w:proofErr w:type="gramEnd"/>
      <w:r w:rsidRPr="008B414E">
        <w:rPr>
          <w:sz w:val="32"/>
          <w:szCs w:val="32"/>
        </w:rPr>
        <w:t xml:space="preserve"> банан…(фрукт)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</w:t>
      </w:r>
      <w:proofErr w:type="gramStart"/>
      <w:r w:rsidRPr="008B414E">
        <w:rPr>
          <w:sz w:val="32"/>
          <w:szCs w:val="32"/>
        </w:rPr>
        <w:t>Назови</w:t>
      </w:r>
      <w:proofErr w:type="gramEnd"/>
      <w:r w:rsidRPr="008B414E">
        <w:rPr>
          <w:sz w:val="32"/>
          <w:szCs w:val="32"/>
        </w:rPr>
        <w:t xml:space="preserve"> одним словом»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Взрослый называет перечисленную </w:t>
      </w:r>
      <w:proofErr w:type="gramStart"/>
      <w:r w:rsidRPr="008B414E">
        <w:rPr>
          <w:sz w:val="32"/>
          <w:szCs w:val="32"/>
        </w:rPr>
        <w:t>группу</w:t>
      </w:r>
      <w:proofErr w:type="gramEnd"/>
      <w:r w:rsidRPr="008B414E">
        <w:rPr>
          <w:sz w:val="32"/>
          <w:szCs w:val="32"/>
        </w:rPr>
        <w:t xml:space="preserve"> одним словом: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Тигр, крокодил, волк…(хищники)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Собака, кошка, корова…(домашние животные)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Фикус, бегония, кактус…(комнатные растения)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Земля, вода, воздух…(неживая природа)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Играем так же не только в словесные игры но и в дидактические.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«Художник перепутал»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Найти картинки </w:t>
      </w:r>
      <w:proofErr w:type="gramStart"/>
      <w:r w:rsidRPr="008B414E">
        <w:rPr>
          <w:sz w:val="32"/>
          <w:szCs w:val="32"/>
        </w:rPr>
        <w:t>животных</w:t>
      </w:r>
      <w:proofErr w:type="gramEnd"/>
      <w:r w:rsidRPr="008B414E">
        <w:rPr>
          <w:sz w:val="32"/>
          <w:szCs w:val="32"/>
        </w:rPr>
        <w:t xml:space="preserve"> который перепутал художник.</w:t>
      </w:r>
    </w:p>
    <w:p w:rsidR="00983C59" w:rsidRPr="008B414E" w:rsidRDefault="00983C59" w:rsidP="008B414E">
      <w:pPr>
        <w:pStyle w:val="a3"/>
        <w:rPr>
          <w:bCs/>
          <w:sz w:val="32"/>
          <w:szCs w:val="32"/>
        </w:rPr>
      </w:pPr>
      <w:r w:rsidRPr="008B414E">
        <w:rPr>
          <w:sz w:val="32"/>
          <w:szCs w:val="32"/>
        </w:rPr>
        <w:t>Д/И «Вершки и корешки»</w:t>
      </w:r>
    </w:p>
    <w:p w:rsidR="00983C59" w:rsidRPr="008B414E" w:rsidRDefault="00983C59" w:rsidP="008B414E">
      <w:pPr>
        <w:pStyle w:val="a3"/>
        <w:rPr>
          <w:sz w:val="32"/>
          <w:szCs w:val="32"/>
        </w:rPr>
        <w:sectPr w:rsidR="00983C59" w:rsidRPr="008B414E" w:rsidSect="00DA2526">
          <w:pgSz w:w="11909" w:h="16834"/>
          <w:pgMar w:top="709" w:right="994" w:bottom="720" w:left="1134" w:header="720" w:footer="720" w:gutter="0"/>
          <w:cols w:space="720"/>
        </w:sectPr>
      </w:pPr>
    </w:p>
    <w:p w:rsidR="0006028E" w:rsidRPr="008B414E" w:rsidRDefault="00983C59" w:rsidP="008B414E">
      <w:pPr>
        <w:pStyle w:val="a3"/>
        <w:rPr>
          <w:bCs/>
          <w:sz w:val="32"/>
          <w:szCs w:val="32"/>
        </w:rPr>
      </w:pPr>
      <w:r w:rsidRPr="008B414E">
        <w:rPr>
          <w:bCs/>
          <w:sz w:val="32"/>
          <w:szCs w:val="32"/>
        </w:rPr>
        <w:lastRenderedPageBreak/>
        <w:t>Дидактическая задача</w:t>
      </w:r>
    </w:p>
    <w:p w:rsidR="00983C59" w:rsidRPr="008B414E" w:rsidRDefault="00983C59" w:rsidP="008B414E">
      <w:pPr>
        <w:pStyle w:val="a3"/>
        <w:rPr>
          <w:bCs/>
          <w:sz w:val="32"/>
          <w:szCs w:val="32"/>
        </w:rPr>
      </w:pPr>
      <w:r w:rsidRPr="008B414E">
        <w:rPr>
          <w:sz w:val="32"/>
          <w:szCs w:val="32"/>
        </w:rPr>
        <w:t>закреплять знания о том, что в овощах есть съедобные корни- корешки и плоды – вершки, у некоторых овощей съедобны и вершки, и корешки.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bCs/>
          <w:sz w:val="32"/>
          <w:szCs w:val="32"/>
        </w:rPr>
        <w:t>Игровые правила</w:t>
      </w:r>
      <w:r w:rsidRPr="008B414E">
        <w:rPr>
          <w:sz w:val="32"/>
          <w:szCs w:val="32"/>
        </w:rPr>
        <w:t>: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</w:t>
      </w:r>
      <w:proofErr w:type="gramStart"/>
      <w:r w:rsidRPr="008B414E">
        <w:rPr>
          <w:sz w:val="32"/>
          <w:szCs w:val="32"/>
        </w:rPr>
        <w:t xml:space="preserve">у детей иллюстрации «вершков» или «корешков» съедобных растений, которые необходимо разложить по </w:t>
      </w:r>
      <w:proofErr w:type="spellStart"/>
      <w:r w:rsidRPr="008B414E">
        <w:rPr>
          <w:sz w:val="32"/>
          <w:szCs w:val="32"/>
        </w:rPr>
        <w:t>соответсвующим</w:t>
      </w:r>
      <w:proofErr w:type="spellEnd"/>
      <w:r w:rsidRPr="008B414E">
        <w:rPr>
          <w:sz w:val="32"/>
          <w:szCs w:val="32"/>
        </w:rPr>
        <w:t xml:space="preserve">  корзинам: в одну – вершки, в другую – корешки.</w:t>
      </w:r>
      <w:proofErr w:type="gramEnd"/>
    </w:p>
    <w:p w:rsidR="00983C59" w:rsidRPr="008B414E" w:rsidRDefault="00983C59" w:rsidP="008B414E">
      <w:pPr>
        <w:pStyle w:val="a3"/>
        <w:rPr>
          <w:bCs/>
          <w:sz w:val="32"/>
          <w:szCs w:val="32"/>
        </w:rPr>
      </w:pPr>
      <w:r w:rsidRPr="008B414E">
        <w:rPr>
          <w:bCs/>
          <w:sz w:val="32"/>
          <w:szCs w:val="32"/>
        </w:rPr>
        <w:t>Иллюстрации: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вершки (огурец, помидор, капуста, горох), корешки (картофель, морковь, свекла, чеснок).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ОПИСАНИЕ ИГР.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«Что где растет, кто,  где живет?» 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Дать знания о месте обитания различных животных и растений. Формировать интерес к живой природе. Развивать мышление                                  и наблюдательность.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 xml:space="preserve">: Предложить детям расположить изображения птиц, животных и растений на модели лесной полянки. Обосновать свой выбор.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lastRenderedPageBreak/>
        <w:t>«Рыбы, птицы, звери»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Цель:</w:t>
      </w:r>
      <w:r w:rsidRPr="008B414E">
        <w:rPr>
          <w:sz w:val="32"/>
          <w:szCs w:val="32"/>
        </w:rPr>
        <w:t xml:space="preserve"> Закреплять умение детей классифицировать и называть животных, птиц, рыб.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Дети становятся в круг.  Водящий бросает мяч                           и говорит: «Это  - птица. Что за птица?» Тот, кто поймал мяч, должен дать ответ (название любой птицы).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«Кто спрятался?»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Развивать внимание, наблюдательность. Познакомить                                     с особенностями защитного приспособления животных и насекомых.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Детям предлагают карточки с изображением насекомых, птиц, рыб и т.д. Атак же карточки с изображением этих же объектов               в природе. Фон приближен к расцветке живого объекта. Необходимо «найти» спрятавшегося и подумать, почему ему так хорошо удалось спрятаться.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«Птицы у кормушки»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Уточнить знания детей о зимующих и перелетных птицах. Закрепить названия зимующих птиц.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На модель кормушки выложить из  предложенных изображений птиц тех, которых можно назвать зимующими. Перечислить названия.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«Как себя вести в лесу»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Цель:</w:t>
      </w:r>
      <w:r w:rsidRPr="008B414E">
        <w:rPr>
          <w:sz w:val="32"/>
          <w:szCs w:val="32"/>
        </w:rPr>
        <w:t xml:space="preserve"> Воспитывать бережное отношение к природе. Формировать                           у детей нравственную позицию – «Человек – друг природы».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Из предложенных картинок выбрать те, на которых отображены положительные поступки детей в природе.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«Угадай, что за растение?»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Цель:</w:t>
      </w:r>
      <w:r w:rsidRPr="008B414E">
        <w:rPr>
          <w:sz w:val="32"/>
          <w:szCs w:val="32"/>
        </w:rPr>
        <w:t xml:space="preserve"> Уточнить представление детей о растениях, учить узнавать их по описанию.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Детям описывают внешний вид растения или загадывают про него загадку. При правильном ответе показывают рисунок этого растения.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«Времена года»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Закреплять знания о смене времен года и их характерных особенностях.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Из предложенных карточек с рисунками нужно выбрать те, которые соответствуют заданному времени года. Обосновать выбор.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lastRenderedPageBreak/>
        <w:t>«Кто где живет?»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Цель:</w:t>
      </w:r>
      <w:r w:rsidRPr="008B414E">
        <w:rPr>
          <w:sz w:val="32"/>
          <w:szCs w:val="32"/>
        </w:rPr>
        <w:t xml:space="preserve"> Закреплять знания детей о месте проживания живых организмов.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Детям предлагают модели различных климатических зон. Необходимо выбрать соответствующие им картинки с изображением животных.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«У кого какая мама?»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Закреплять названия зверей и их детенышей. Развивать мышление, память. Воспитывать интерес к живой природе.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Детям предлагают карточки с изображением животных             и их детенышей. Необходимо разложить их попарно.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«Собери шишки в корзину»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Закреплять названия плодов растений. Развивать память, внимание.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На полу рассыпают шишки, желуди, орехи и т.д.     По сигналу взрослого дети собирают в корзину шишки. Можно усложнить задание. Например, собрать только еловые шишки.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«Что сначала, что потом?»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Цель:</w:t>
      </w:r>
      <w:r w:rsidRPr="008B414E">
        <w:rPr>
          <w:sz w:val="32"/>
          <w:szCs w:val="32"/>
        </w:rPr>
        <w:t xml:space="preserve"> Дать детям представление о смене жизненных циклов. Учить устанавливать последовательность событий. Развивать мышление, любознательность. Воспитывать интерес к природе.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 Детям предлагают разложить рисунки                                         в определенном порядке (яйцо – птенец – птица) Предложить подумать, как еще можно разложить рисунки (птица – яйцо – птенец).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 «Ветер»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Цель</w:t>
      </w:r>
      <w:r w:rsidRPr="008B414E">
        <w:rPr>
          <w:sz w:val="32"/>
          <w:szCs w:val="32"/>
        </w:rPr>
        <w:t>: Познакомить детей с ветром, как природным явлением. Формировать представление о силе ветра.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  <w:u w:val="single"/>
        </w:rPr>
        <w:t>Игровые правила</w:t>
      </w:r>
      <w:r w:rsidRPr="008B414E">
        <w:rPr>
          <w:sz w:val="32"/>
          <w:szCs w:val="32"/>
        </w:rPr>
        <w:t>: Для игры можно использовать бумажные султанчики или вертушки. По команде «Ветерок» - дети слегка дуют на султанчики. Постепенно изменяя силу воздушной струи, дети отмечают изменение положения полосок бумаги.</w:t>
      </w:r>
    </w:p>
    <w:p w:rsidR="0006028E" w:rsidRPr="008B414E" w:rsidRDefault="0006028E" w:rsidP="008B414E">
      <w:pPr>
        <w:pStyle w:val="a3"/>
        <w:rPr>
          <w:sz w:val="32"/>
          <w:szCs w:val="32"/>
        </w:rPr>
        <w:sectPr w:rsidR="0006028E" w:rsidRPr="008B414E" w:rsidSect="0006028E">
          <w:type w:val="continuous"/>
          <w:pgSz w:w="11909" w:h="16834"/>
          <w:pgMar w:top="1440" w:right="994" w:bottom="720" w:left="1134" w:header="720" w:footer="720" w:gutter="0"/>
          <w:cols w:space="142"/>
        </w:sectPr>
      </w:pPr>
    </w:p>
    <w:p w:rsidR="00983C59" w:rsidRPr="008B414E" w:rsidRDefault="00983C59" w:rsidP="008B414E">
      <w:pPr>
        <w:pStyle w:val="a3"/>
        <w:rPr>
          <w:bCs/>
          <w:sz w:val="32"/>
          <w:szCs w:val="32"/>
        </w:rPr>
      </w:pPr>
    </w:p>
    <w:p w:rsidR="00983C59" w:rsidRPr="008B414E" w:rsidRDefault="0006028E" w:rsidP="008B414E">
      <w:pPr>
        <w:pStyle w:val="a3"/>
        <w:rPr>
          <w:bCs/>
          <w:sz w:val="32"/>
          <w:szCs w:val="32"/>
        </w:rPr>
      </w:pPr>
      <w:proofErr w:type="gramStart"/>
      <w:r w:rsidRPr="008B414E">
        <w:rPr>
          <w:bCs/>
          <w:sz w:val="32"/>
          <w:szCs w:val="32"/>
        </w:rPr>
        <w:t>Игровые</w:t>
      </w:r>
      <w:proofErr w:type="gramEnd"/>
      <w:r w:rsidRPr="008B414E">
        <w:rPr>
          <w:bCs/>
          <w:sz w:val="32"/>
          <w:szCs w:val="32"/>
        </w:rPr>
        <w:t xml:space="preserve"> </w:t>
      </w:r>
      <w:r w:rsidR="00983C59" w:rsidRPr="008B414E">
        <w:rPr>
          <w:bCs/>
          <w:sz w:val="32"/>
          <w:szCs w:val="32"/>
        </w:rPr>
        <w:t>упражнение «Подскажи словечко»</w:t>
      </w:r>
    </w:p>
    <w:p w:rsidR="0006028E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Цель:</w:t>
      </w:r>
      <w:r w:rsidRPr="008B414E">
        <w:rPr>
          <w:bCs/>
          <w:sz w:val="32"/>
          <w:szCs w:val="32"/>
        </w:rPr>
        <w:t xml:space="preserve"> </w:t>
      </w:r>
      <w:r w:rsidRPr="008B414E">
        <w:rPr>
          <w:sz w:val="32"/>
          <w:szCs w:val="32"/>
        </w:rPr>
        <w:t>развивать находчивость, быстроту реакции.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bCs/>
          <w:sz w:val="32"/>
          <w:szCs w:val="32"/>
        </w:rPr>
        <w:t>Ход игры: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Воспитатель начинает фразу, а дети заканчивают ее. Кто ошибается, тот отдает фант.    Выигрывает   </w:t>
      </w:r>
      <w:proofErr w:type="gramStart"/>
      <w:r w:rsidRPr="008B414E">
        <w:rPr>
          <w:sz w:val="32"/>
          <w:szCs w:val="32"/>
        </w:rPr>
        <w:t>сохранивший</w:t>
      </w:r>
      <w:proofErr w:type="gramEnd"/>
      <w:r w:rsidRPr="008B414E">
        <w:rPr>
          <w:sz w:val="32"/>
          <w:szCs w:val="32"/>
        </w:rPr>
        <w:t xml:space="preserve"> все фанты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lastRenderedPageBreak/>
        <w:t xml:space="preserve">Воспитатель: </w:t>
      </w:r>
      <w:r w:rsidRPr="008B414E">
        <w:rPr>
          <w:sz w:val="32"/>
          <w:szCs w:val="32"/>
        </w:rPr>
        <w:t>У стрекозы прозрачные крылышки, а у бабочки?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Цветные, не прозрачные.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 xml:space="preserve">Воспитатель: </w:t>
      </w:r>
      <w:r w:rsidRPr="008B414E">
        <w:rPr>
          <w:sz w:val="32"/>
          <w:szCs w:val="32"/>
        </w:rPr>
        <w:t>Ворона каркает, а сорока?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Сорока стрекочет.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 xml:space="preserve">Воспитатель: </w:t>
      </w:r>
      <w:r w:rsidRPr="008B414E">
        <w:rPr>
          <w:sz w:val="32"/>
          <w:szCs w:val="32"/>
        </w:rPr>
        <w:t>Петух кукарекает, а курица?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Курица кудахчет.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 xml:space="preserve">Воспитатель: </w:t>
      </w:r>
      <w:r w:rsidRPr="008B414E">
        <w:rPr>
          <w:sz w:val="32"/>
          <w:szCs w:val="32"/>
        </w:rPr>
        <w:t>Лягушка квакает, а лошадь?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Лошадь ржет.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 xml:space="preserve">Воспитатель: </w:t>
      </w:r>
      <w:r w:rsidRPr="008B414E">
        <w:rPr>
          <w:sz w:val="32"/>
          <w:szCs w:val="32"/>
        </w:rPr>
        <w:t>У коровы теленок, а у овцы?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У овцы ягненок.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 xml:space="preserve">Воспитатель: </w:t>
      </w:r>
      <w:r w:rsidRPr="008B414E">
        <w:rPr>
          <w:sz w:val="32"/>
          <w:szCs w:val="32"/>
        </w:rPr>
        <w:t>У медвежонка мама медведица, а у бельчонка?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iCs/>
          <w:sz w:val="32"/>
          <w:szCs w:val="32"/>
        </w:rPr>
        <w:t>Дети:</w:t>
      </w:r>
      <w:r w:rsidRPr="008B414E">
        <w:rPr>
          <w:iCs/>
          <w:sz w:val="32"/>
          <w:szCs w:val="32"/>
        </w:rPr>
        <w:tab/>
      </w:r>
      <w:r w:rsidRPr="008B414E">
        <w:rPr>
          <w:sz w:val="32"/>
          <w:szCs w:val="32"/>
        </w:rPr>
        <w:t>У бельчонка мама белка.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</w:p>
    <w:p w:rsidR="00983C59" w:rsidRPr="008B414E" w:rsidRDefault="00983C59" w:rsidP="008B414E">
      <w:pPr>
        <w:pStyle w:val="a3"/>
        <w:rPr>
          <w:sz w:val="32"/>
          <w:szCs w:val="32"/>
        </w:rPr>
      </w:pPr>
    </w:p>
    <w:p w:rsidR="00983C59" w:rsidRPr="008B414E" w:rsidRDefault="00983C59" w:rsidP="008B414E">
      <w:pPr>
        <w:pStyle w:val="a3"/>
        <w:rPr>
          <w:sz w:val="32"/>
          <w:szCs w:val="32"/>
        </w:rPr>
      </w:pPr>
      <w:proofErr w:type="gramStart"/>
      <w:r w:rsidRPr="008B414E">
        <w:rPr>
          <w:sz w:val="32"/>
          <w:szCs w:val="32"/>
        </w:rPr>
        <w:t>П</w:t>
      </w:r>
      <w:proofErr w:type="gramEnd"/>
      <w:r w:rsidRPr="008B414E">
        <w:rPr>
          <w:sz w:val="32"/>
          <w:szCs w:val="32"/>
        </w:rPr>
        <w:t>/И «Пчелки»</w:t>
      </w:r>
    </w:p>
    <w:p w:rsidR="00983C59" w:rsidRPr="008B414E" w:rsidRDefault="00983C59" w:rsidP="008B414E">
      <w:pPr>
        <w:pStyle w:val="a3"/>
        <w:rPr>
          <w:bCs/>
          <w:sz w:val="32"/>
          <w:szCs w:val="32"/>
        </w:rPr>
      </w:pP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Воспитатель берет на себя роль пчелки-мамы, дети - пчелок-детей, очерчивается круг -         «улей». Выбирается медведь.</w:t>
      </w:r>
    </w:p>
    <w:p w:rsidR="00983C59" w:rsidRPr="008B414E" w:rsidRDefault="00983C59" w:rsidP="008B414E">
      <w:pPr>
        <w:pStyle w:val="a3"/>
        <w:rPr>
          <w:sz w:val="32"/>
          <w:szCs w:val="32"/>
        </w:rPr>
      </w:pPr>
      <w:r w:rsidRPr="008B414E">
        <w:rPr>
          <w:bCs/>
          <w:iCs/>
          <w:sz w:val="32"/>
          <w:szCs w:val="32"/>
        </w:rPr>
        <w:t>Пчелка-мама: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Полетели пчелки</w:t>
      </w:r>
      <w:r w:rsidRPr="008B414E">
        <w:rPr>
          <w:sz w:val="32"/>
          <w:szCs w:val="32"/>
        </w:rPr>
        <w:tab/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Собирать мед с цветочков,</w:t>
      </w:r>
      <w:r w:rsidRPr="008B414E">
        <w:rPr>
          <w:sz w:val="32"/>
          <w:szCs w:val="32"/>
        </w:rPr>
        <w:tab/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Мишка медведь идет,</w:t>
      </w:r>
      <w:r w:rsidRPr="008B414E">
        <w:rPr>
          <w:sz w:val="32"/>
          <w:szCs w:val="32"/>
        </w:rPr>
        <w:tab/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Мед у пчелок унесет,</w:t>
      </w:r>
      <w:r w:rsidRPr="008B414E">
        <w:rPr>
          <w:sz w:val="32"/>
          <w:szCs w:val="32"/>
        </w:rPr>
        <w:tab/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Пчелки, домой!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 xml:space="preserve">Дети бегают по комнате, размахивая руками, и жужжат. «Медведь» выходит из своего «дома». 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«Пчелки» летят в «улей».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«Медведь» старается их поймать.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bCs/>
          <w:iCs/>
          <w:sz w:val="32"/>
          <w:szCs w:val="32"/>
        </w:rPr>
        <w:t>Пчелки-дети:</w:t>
      </w:r>
    </w:p>
    <w:p w:rsidR="0006028E" w:rsidRPr="008B414E" w:rsidRDefault="0006028E" w:rsidP="008B414E">
      <w:pPr>
        <w:pStyle w:val="a3"/>
        <w:rPr>
          <w:sz w:val="32"/>
          <w:szCs w:val="32"/>
        </w:rPr>
      </w:pPr>
      <w:r w:rsidRPr="008B414E">
        <w:rPr>
          <w:sz w:val="32"/>
          <w:szCs w:val="32"/>
        </w:rPr>
        <w:t>Этот улей - домик наш, Уходи, медведь, от нас: «</w:t>
      </w:r>
      <w:proofErr w:type="spellStart"/>
      <w:r w:rsidRPr="008B414E">
        <w:rPr>
          <w:sz w:val="32"/>
          <w:szCs w:val="32"/>
        </w:rPr>
        <w:t>Ж-ж-ж-ж-ж</w:t>
      </w:r>
      <w:proofErr w:type="spellEnd"/>
      <w:r w:rsidRPr="008B414E">
        <w:rPr>
          <w:sz w:val="32"/>
          <w:szCs w:val="32"/>
        </w:rPr>
        <w:t>!</w:t>
      </w:r>
    </w:p>
    <w:p w:rsidR="00903C43" w:rsidRPr="008B414E" w:rsidRDefault="00903C43" w:rsidP="008B414E">
      <w:pPr>
        <w:pStyle w:val="a3"/>
        <w:rPr>
          <w:sz w:val="32"/>
          <w:szCs w:val="32"/>
        </w:rPr>
      </w:pPr>
    </w:p>
    <w:p w:rsidR="00903C43" w:rsidRPr="008B414E" w:rsidRDefault="00903C43" w:rsidP="008B414E">
      <w:pPr>
        <w:pStyle w:val="a3"/>
        <w:jc w:val="right"/>
        <w:rPr>
          <w:b/>
          <w:sz w:val="32"/>
          <w:szCs w:val="32"/>
        </w:rPr>
        <w:sectPr w:rsidR="00903C43" w:rsidRPr="008B414E">
          <w:type w:val="continuous"/>
          <w:pgSz w:w="11909" w:h="16834"/>
          <w:pgMar w:top="1440" w:right="994" w:bottom="720" w:left="1134" w:header="720" w:footer="720" w:gutter="0"/>
          <w:cols w:space="720"/>
        </w:sectPr>
      </w:pPr>
      <w:r w:rsidRPr="008B414E">
        <w:rPr>
          <w:b/>
          <w:sz w:val="32"/>
          <w:szCs w:val="32"/>
        </w:rPr>
        <w:t xml:space="preserve"> Материал подготовила Некрасова Л.В.</w:t>
      </w:r>
    </w:p>
    <w:p w:rsidR="003675DC" w:rsidRPr="008B414E" w:rsidRDefault="003675DC" w:rsidP="008B414E">
      <w:pPr>
        <w:pStyle w:val="a3"/>
        <w:rPr>
          <w:sz w:val="32"/>
          <w:szCs w:val="32"/>
        </w:rPr>
      </w:pPr>
    </w:p>
    <w:sectPr w:rsidR="003675DC" w:rsidRPr="008B414E" w:rsidSect="00D5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11B"/>
    <w:multiLevelType w:val="multilevel"/>
    <w:tmpl w:val="BE5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90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AD1B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764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312691"/>
    <w:multiLevelType w:val="hybridMultilevel"/>
    <w:tmpl w:val="A070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9807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B928BB"/>
    <w:multiLevelType w:val="multilevel"/>
    <w:tmpl w:val="ADA6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9311B"/>
    <w:multiLevelType w:val="multilevel"/>
    <w:tmpl w:val="40E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C59"/>
    <w:rsid w:val="0006028E"/>
    <w:rsid w:val="00343887"/>
    <w:rsid w:val="003675DC"/>
    <w:rsid w:val="008B414E"/>
    <w:rsid w:val="00903C43"/>
    <w:rsid w:val="00983C59"/>
    <w:rsid w:val="00D554DC"/>
    <w:rsid w:val="00EA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DC"/>
  </w:style>
  <w:style w:type="paragraph" w:styleId="1">
    <w:name w:val="heading 1"/>
    <w:basedOn w:val="a"/>
    <w:next w:val="a"/>
    <w:link w:val="10"/>
    <w:qFormat/>
    <w:rsid w:val="00983C5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C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83C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2">
    <w:name w:val="Body Text 2"/>
    <w:basedOn w:val="a"/>
    <w:link w:val="20"/>
    <w:semiHidden/>
    <w:unhideWhenUsed/>
    <w:rsid w:val="000602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6028E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06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1725</Words>
  <Characters>9837</Characters>
  <Application>Microsoft Office Word</Application>
  <DocSecurity>0</DocSecurity>
  <Lines>81</Lines>
  <Paragraphs>23</Paragraphs>
  <ScaleCrop>false</ScaleCrop>
  <Company>Microsoft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2017-02-26T13:44:00Z</dcterms:created>
  <dcterms:modified xsi:type="dcterms:W3CDTF">2017-03-21T13:09:00Z</dcterms:modified>
</cp:coreProperties>
</file>